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FA6" w:rsidRDefault="00F45FA6" w:rsidP="00F45FA6">
      <w:pPr>
        <w:spacing w:line="600" w:lineRule="exact"/>
        <w:rPr>
          <w:rFonts w:ascii="黑体" w:eastAsia="黑体" w:hAnsi="Times New Roman" w:cs="Times New Roman"/>
          <w:snapToGrid w:val="0"/>
          <w:kern w:val="0"/>
          <w:sz w:val="32"/>
          <w:szCs w:val="32"/>
        </w:rPr>
      </w:pPr>
      <w:r>
        <w:rPr>
          <w:rFonts w:ascii="黑体" w:eastAsia="黑体" w:hAnsi="Times New Roman" w:cs="Times New Roman" w:hint="eastAsia"/>
          <w:snapToGrid w:val="0"/>
          <w:kern w:val="0"/>
          <w:sz w:val="32"/>
          <w:szCs w:val="32"/>
        </w:rPr>
        <w:t>附件</w:t>
      </w:r>
    </w:p>
    <w:p w:rsidR="00F45FA6" w:rsidRDefault="00F45FA6" w:rsidP="00F45FA6">
      <w:pPr>
        <w:spacing w:line="600" w:lineRule="exact"/>
        <w:jc w:val="center"/>
        <w:rPr>
          <w:rFonts w:ascii="方正小标宋简体" w:eastAsia="方正小标宋简体" w:hAnsi="Times New Roman" w:cs="Times New Roman" w:hint="eastAsia"/>
          <w:snapToGrid w:val="0"/>
          <w:kern w:val="0"/>
          <w:sz w:val="40"/>
          <w:szCs w:val="40"/>
        </w:rPr>
      </w:pPr>
      <w:r>
        <w:rPr>
          <w:rFonts w:ascii="方正小标宋简体" w:eastAsia="方正小标宋简体" w:hAnsi="Times New Roman" w:cs="Times New Roman" w:hint="eastAsia"/>
          <w:snapToGrid w:val="0"/>
          <w:kern w:val="0"/>
          <w:sz w:val="40"/>
          <w:szCs w:val="40"/>
        </w:rPr>
        <w:t>乡镇、县直单位第一批“最多跑一趟”办事清单</w:t>
      </w:r>
      <w:bookmarkStart w:id="0" w:name="_GoBack"/>
      <w:bookmarkEnd w:id="0"/>
    </w:p>
    <w:p w:rsidR="00F45FA6" w:rsidRDefault="00F45FA6" w:rsidP="00F45FA6">
      <w:pPr>
        <w:spacing w:line="600" w:lineRule="exact"/>
        <w:jc w:val="center"/>
        <w:rPr>
          <w:rFonts w:ascii="楷体_GB2312" w:eastAsia="楷体_GB2312" w:hAnsi="Times New Roman" w:cs="Times New Roman" w:hint="eastAsia"/>
          <w:snapToGrid w:val="0"/>
          <w:kern w:val="0"/>
          <w:sz w:val="32"/>
          <w:szCs w:val="32"/>
        </w:rPr>
      </w:pPr>
      <w:r>
        <w:rPr>
          <w:rFonts w:ascii="楷体_GB2312" w:eastAsia="楷体_GB2312" w:hAnsi="Times New Roman" w:cs="Times New Roman" w:hint="eastAsia"/>
          <w:snapToGrid w:val="0"/>
          <w:kern w:val="0"/>
          <w:sz w:val="32"/>
          <w:szCs w:val="32"/>
        </w:rPr>
        <w:t>（行政许可和公共服务即办事项、</w:t>
      </w:r>
      <w:proofErr w:type="gramStart"/>
      <w:r>
        <w:rPr>
          <w:rFonts w:ascii="楷体_GB2312" w:eastAsia="楷体_GB2312" w:hAnsi="Times New Roman" w:cs="Times New Roman" w:hint="eastAsia"/>
          <w:snapToGrid w:val="0"/>
          <w:kern w:val="0"/>
          <w:sz w:val="32"/>
          <w:szCs w:val="32"/>
        </w:rPr>
        <w:t>全程网办事</w:t>
      </w:r>
      <w:proofErr w:type="gramEnd"/>
      <w:r>
        <w:rPr>
          <w:rFonts w:ascii="楷体_GB2312" w:eastAsia="楷体_GB2312" w:hAnsi="Times New Roman" w:cs="Times New Roman" w:hint="eastAsia"/>
          <w:snapToGrid w:val="0"/>
          <w:kern w:val="0"/>
          <w:sz w:val="32"/>
          <w:szCs w:val="32"/>
        </w:rPr>
        <w:t>项清单）</w:t>
      </w:r>
    </w:p>
    <w:p w:rsidR="00F45FA6" w:rsidRDefault="00F45FA6" w:rsidP="00F45FA6">
      <w:pPr>
        <w:spacing w:line="600" w:lineRule="exac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填报部门（单位）：上杭县档案局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1276"/>
        <w:gridCol w:w="5976"/>
        <w:gridCol w:w="1636"/>
        <w:gridCol w:w="1679"/>
      </w:tblGrid>
      <w:tr w:rsidR="00F45FA6" w:rsidTr="00F45FA6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事项类别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办理条件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宋体" w:eastAsia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napToGrid w:val="0"/>
                <w:kern w:val="0"/>
                <w:sz w:val="24"/>
                <w:szCs w:val="24"/>
              </w:rPr>
              <w:t>备注</w:t>
            </w:r>
          </w:p>
        </w:tc>
      </w:tr>
      <w:tr w:rsidR="00F45FA6" w:rsidTr="00F45FA6">
        <w:trPr>
          <w:trHeight w:val="10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档案管理情况登记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ind w:firstLineChars="100" w:firstLine="240"/>
              <w:jc w:val="left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《福建省机关、团体、企业事业单位档案登记办理表》或《福建省各级各类档案馆档案登记办理表》或《福建省档案登记变更、注销手续办理表》或《福建省重大活动（重要会议）档案登记办理表》或《龙岩市重点建设项目档案管理登记表》一式2份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上杭县档案局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即办事项</w:t>
            </w:r>
          </w:p>
        </w:tc>
      </w:tr>
      <w:tr w:rsidR="00F45FA6" w:rsidTr="00F45FA6">
        <w:trPr>
          <w:trHeight w:val="10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档案目录电子数据报送的审查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公共服务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480" w:lineRule="exact"/>
              <w:ind w:firstLineChars="200" w:firstLine="480"/>
              <w:jc w:val="left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1.档案目录电子数据报送、接收登记表一式2份；</w:t>
            </w:r>
          </w:p>
          <w:p w:rsidR="00F45FA6" w:rsidRDefault="00F45FA6">
            <w:pPr>
              <w:spacing w:line="600" w:lineRule="exact"/>
              <w:ind w:firstLineChars="200" w:firstLine="480"/>
              <w:jc w:val="left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2.报送单位保存的永久、长期（30年）档案文件级、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案卷级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目录电子数据。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napToGrid w:val="0"/>
                <w:kern w:val="0"/>
                <w:sz w:val="24"/>
                <w:szCs w:val="24"/>
              </w:rPr>
              <w:t>上杭县档案局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5FA6" w:rsidRDefault="00F45FA6">
            <w:pPr>
              <w:spacing w:line="600" w:lineRule="exact"/>
              <w:jc w:val="center"/>
              <w:rPr>
                <w:rFonts w:ascii="仿宋" w:eastAsia="仿宋" w:hAnsi="仿宋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即办事项</w:t>
            </w:r>
          </w:p>
        </w:tc>
      </w:tr>
    </w:tbl>
    <w:p w:rsidR="001363C3" w:rsidRDefault="001363C3">
      <w:pPr>
        <w:rPr>
          <w:rFonts w:hint="eastAsia"/>
        </w:rPr>
      </w:pPr>
    </w:p>
    <w:sectPr w:rsidR="001363C3" w:rsidSect="00F45F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F"/>
    <w:rsid w:val="001363C3"/>
    <w:rsid w:val="00EE48DF"/>
    <w:rsid w:val="00F4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2017-04-28T08:30:00Z</dcterms:created>
  <dcterms:modified xsi:type="dcterms:W3CDTF">2017-04-28T08:31:00Z</dcterms:modified>
</cp:coreProperties>
</file>